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E3" w:rsidRDefault="00371BE3">
      <w:pPr>
        <w:pStyle w:val="BodyText"/>
        <w:spacing w:before="3"/>
        <w:rPr>
          <w:sz w:val="13"/>
        </w:rPr>
      </w:pPr>
    </w:p>
    <w:p w:rsidR="00371BE3" w:rsidRDefault="00FB56A7">
      <w:pPr>
        <w:spacing w:before="90" w:line="275" w:lineRule="exact"/>
        <w:ind w:left="366" w:right="383"/>
        <w:jc w:val="center"/>
        <w:rPr>
          <w:b/>
          <w:sz w:val="24"/>
        </w:rPr>
      </w:pPr>
      <w:r>
        <w:rPr>
          <w:b/>
          <w:sz w:val="24"/>
        </w:rPr>
        <w:t>GEP Social Sciences and U.S. Diversity Special Topic Shell Offering (SSUS 295)</w:t>
      </w:r>
    </w:p>
    <w:p w:rsidR="00371BE3" w:rsidRDefault="00FB56A7">
      <w:pPr>
        <w:ind w:left="366" w:right="386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Social Sciences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U.S. Diversity </w:t>
      </w:r>
      <w:r>
        <w:rPr>
          <w:i/>
          <w:sz w:val="18"/>
        </w:rPr>
        <w:t xml:space="preserve">GEP category to the </w:t>
      </w:r>
      <w:r>
        <w:rPr>
          <w:i/>
          <w:sz w:val="18"/>
          <w:u w:val="single"/>
        </w:rPr>
        <w:t>Council on Undergraduate Education (CUE)</w:t>
      </w:r>
    </w:p>
    <w:p w:rsidR="00371BE3" w:rsidRDefault="00371BE3">
      <w:pPr>
        <w:pStyle w:val="BodyText"/>
        <w:spacing w:before="1"/>
        <w:rPr>
          <w:i/>
          <w:sz w:val="18"/>
        </w:rPr>
      </w:pPr>
    </w:p>
    <w:p w:rsidR="00371BE3" w:rsidRDefault="00FB56A7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371BE3" w:rsidRDefault="00371BE3">
      <w:pPr>
        <w:pStyle w:val="BodyText"/>
        <w:spacing w:before="9"/>
        <w:rPr>
          <w:b/>
          <w:sz w:val="19"/>
        </w:rPr>
      </w:pPr>
    </w:p>
    <w:p w:rsidR="00371BE3" w:rsidRDefault="00FB56A7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Social Sciences objectives </w:t>
      </w:r>
      <w:r>
        <w:rPr>
          <w:sz w:val="20"/>
        </w:rPr>
        <w:t>will provide instruction and guidance</w:t>
      </w:r>
      <w:r>
        <w:rPr>
          <w:sz w:val="20"/>
        </w:rPr>
        <w:t xml:space="preserve"> that help students to:</w:t>
      </w:r>
    </w:p>
    <w:p w:rsidR="00371BE3" w:rsidRDefault="00FB56A7">
      <w:pPr>
        <w:pStyle w:val="ListParagraph"/>
        <w:numPr>
          <w:ilvl w:val="0"/>
          <w:numId w:val="5"/>
        </w:numPr>
        <w:tabs>
          <w:tab w:val="left" w:pos="639"/>
          <w:tab w:val="left" w:pos="640"/>
        </w:tabs>
        <w:spacing w:before="50"/>
        <w:rPr>
          <w:sz w:val="19"/>
        </w:rPr>
      </w:pPr>
      <w:r>
        <w:rPr>
          <w:sz w:val="19"/>
        </w:rPr>
        <w:t>Examine at least one of the following: human behavior, culture, mental processes, organizational processes, or institutional</w:t>
      </w:r>
      <w:r>
        <w:rPr>
          <w:spacing w:val="-2"/>
          <w:sz w:val="19"/>
        </w:rPr>
        <w:t xml:space="preserve"> </w:t>
      </w:r>
      <w:r>
        <w:rPr>
          <w:sz w:val="19"/>
        </w:rPr>
        <w:t>processes.</w:t>
      </w:r>
    </w:p>
    <w:p w:rsidR="00371BE3" w:rsidRDefault="00FB56A7">
      <w:pPr>
        <w:pStyle w:val="ListParagraph"/>
        <w:numPr>
          <w:ilvl w:val="0"/>
          <w:numId w:val="5"/>
        </w:numPr>
        <w:tabs>
          <w:tab w:val="left" w:pos="639"/>
          <w:tab w:val="left" w:pos="640"/>
        </w:tabs>
        <w:spacing w:before="47"/>
        <w:ind w:right="417"/>
        <w:rPr>
          <w:sz w:val="19"/>
        </w:rPr>
      </w:pPr>
      <w:r>
        <w:rPr>
          <w:sz w:val="19"/>
        </w:rPr>
        <w:t>Demonstrate</w:t>
      </w:r>
      <w:r>
        <w:rPr>
          <w:spacing w:val="-4"/>
          <w:sz w:val="19"/>
        </w:rPr>
        <w:t xml:space="preserve"> </w:t>
      </w:r>
      <w:r>
        <w:rPr>
          <w:sz w:val="19"/>
        </w:rPr>
        <w:t>how</w:t>
      </w:r>
      <w:r>
        <w:rPr>
          <w:spacing w:val="-2"/>
          <w:sz w:val="19"/>
        </w:rPr>
        <w:t xml:space="preserve"> </w:t>
      </w:r>
      <w:r>
        <w:rPr>
          <w:sz w:val="19"/>
        </w:rPr>
        <w:t>social</w:t>
      </w:r>
      <w:r>
        <w:rPr>
          <w:spacing w:val="-4"/>
          <w:sz w:val="19"/>
        </w:rPr>
        <w:t xml:space="preserve"> </w:t>
      </w:r>
      <w:r>
        <w:rPr>
          <w:sz w:val="19"/>
        </w:rPr>
        <w:t>scientific</w:t>
      </w:r>
      <w:r>
        <w:rPr>
          <w:spacing w:val="-4"/>
          <w:sz w:val="19"/>
        </w:rPr>
        <w:t xml:space="preserve"> </w:t>
      </w:r>
      <w:r>
        <w:rPr>
          <w:sz w:val="19"/>
        </w:rPr>
        <w:t>methods</w:t>
      </w:r>
      <w:r>
        <w:rPr>
          <w:spacing w:val="-3"/>
          <w:sz w:val="19"/>
        </w:rPr>
        <w:t xml:space="preserve"> </w:t>
      </w:r>
      <w:r>
        <w:rPr>
          <w:sz w:val="19"/>
        </w:rPr>
        <w:t>may</w:t>
      </w:r>
      <w:r>
        <w:rPr>
          <w:spacing w:val="-9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applied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study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human</w:t>
      </w:r>
      <w:r>
        <w:rPr>
          <w:spacing w:val="-2"/>
          <w:sz w:val="19"/>
        </w:rPr>
        <w:t xml:space="preserve"> </w:t>
      </w:r>
      <w:r>
        <w:rPr>
          <w:sz w:val="19"/>
        </w:rPr>
        <w:t>behavior,</w:t>
      </w:r>
      <w:r>
        <w:rPr>
          <w:spacing w:val="-3"/>
          <w:sz w:val="19"/>
        </w:rPr>
        <w:t xml:space="preserve"> </w:t>
      </w:r>
      <w:r>
        <w:rPr>
          <w:sz w:val="19"/>
        </w:rPr>
        <w:t>culture</w:t>
      </w:r>
      <w:r>
        <w:rPr>
          <w:sz w:val="19"/>
        </w:rPr>
        <w:t>,</w:t>
      </w:r>
      <w:r>
        <w:rPr>
          <w:spacing w:val="-3"/>
          <w:sz w:val="19"/>
        </w:rPr>
        <w:t xml:space="preserve"> </w:t>
      </w:r>
      <w:r>
        <w:rPr>
          <w:sz w:val="19"/>
        </w:rPr>
        <w:t>mental</w:t>
      </w:r>
      <w:r>
        <w:rPr>
          <w:spacing w:val="-3"/>
          <w:sz w:val="19"/>
        </w:rPr>
        <w:t xml:space="preserve"> </w:t>
      </w:r>
      <w:r>
        <w:rPr>
          <w:sz w:val="19"/>
        </w:rPr>
        <w:t>processes,</w:t>
      </w:r>
      <w:r>
        <w:rPr>
          <w:spacing w:val="-4"/>
          <w:sz w:val="19"/>
        </w:rPr>
        <w:t xml:space="preserve"> </w:t>
      </w:r>
      <w:r>
        <w:rPr>
          <w:sz w:val="19"/>
        </w:rPr>
        <w:t>organizational processes, or institutional</w:t>
      </w:r>
      <w:r>
        <w:rPr>
          <w:spacing w:val="-14"/>
          <w:sz w:val="19"/>
        </w:rPr>
        <w:t xml:space="preserve"> </w:t>
      </w:r>
      <w:r>
        <w:rPr>
          <w:sz w:val="19"/>
        </w:rPr>
        <w:t>processes.</w:t>
      </w:r>
    </w:p>
    <w:p w:rsidR="00371BE3" w:rsidRDefault="00FB56A7">
      <w:pPr>
        <w:pStyle w:val="ListParagraph"/>
        <w:numPr>
          <w:ilvl w:val="0"/>
          <w:numId w:val="5"/>
        </w:numPr>
        <w:tabs>
          <w:tab w:val="left" w:pos="639"/>
          <w:tab w:val="left" w:pos="640"/>
        </w:tabs>
        <w:spacing w:before="47"/>
        <w:ind w:right="290"/>
        <w:rPr>
          <w:sz w:val="19"/>
        </w:rPr>
      </w:pPr>
      <w:r>
        <w:rPr>
          <w:sz w:val="19"/>
        </w:rPr>
        <w:t>Use</w:t>
      </w:r>
      <w:r>
        <w:rPr>
          <w:spacing w:val="-2"/>
          <w:sz w:val="19"/>
        </w:rPr>
        <w:t xml:space="preserve"> </w:t>
      </w:r>
      <w:r>
        <w:rPr>
          <w:sz w:val="19"/>
        </w:rPr>
        <w:t>theories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3"/>
          <w:sz w:val="19"/>
        </w:rPr>
        <w:t xml:space="preserve"> </w:t>
      </w:r>
      <w:r>
        <w:rPr>
          <w:sz w:val="19"/>
        </w:rPr>
        <w:t>concepts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social</w:t>
      </w:r>
      <w:r>
        <w:rPr>
          <w:spacing w:val="-3"/>
          <w:sz w:val="19"/>
        </w:rPr>
        <w:t xml:space="preserve"> </w:t>
      </w:r>
      <w:r>
        <w:rPr>
          <w:sz w:val="19"/>
        </w:rPr>
        <w:t>sciences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analyze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explain</w:t>
      </w:r>
      <w:r>
        <w:rPr>
          <w:spacing w:val="-1"/>
          <w:sz w:val="19"/>
        </w:rPr>
        <w:t xml:space="preserve"> </w:t>
      </w:r>
      <w:r>
        <w:rPr>
          <w:sz w:val="19"/>
        </w:rPr>
        <w:t>theoretical</w:t>
      </w:r>
      <w:r>
        <w:rPr>
          <w:spacing w:val="-3"/>
          <w:sz w:val="19"/>
        </w:rPr>
        <w:t xml:space="preserve"> </w:t>
      </w:r>
      <w:r>
        <w:rPr>
          <w:sz w:val="19"/>
        </w:rPr>
        <w:t>and/or</w:t>
      </w:r>
      <w:r>
        <w:rPr>
          <w:spacing w:val="-3"/>
          <w:sz w:val="19"/>
        </w:rPr>
        <w:t xml:space="preserve"> </w:t>
      </w:r>
      <w:r>
        <w:rPr>
          <w:sz w:val="19"/>
        </w:rPr>
        <w:t>real-world</w:t>
      </w:r>
      <w:r>
        <w:rPr>
          <w:spacing w:val="-1"/>
          <w:sz w:val="19"/>
        </w:rPr>
        <w:t xml:space="preserve"> </w:t>
      </w:r>
      <w:r>
        <w:rPr>
          <w:sz w:val="19"/>
        </w:rPr>
        <w:t>problems,</w:t>
      </w:r>
      <w:r>
        <w:rPr>
          <w:spacing w:val="-2"/>
          <w:sz w:val="19"/>
        </w:rPr>
        <w:t xml:space="preserve"> </w:t>
      </w:r>
      <w:r>
        <w:rPr>
          <w:sz w:val="19"/>
        </w:rPr>
        <w:t>including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underlying origins of such</w:t>
      </w:r>
      <w:r>
        <w:rPr>
          <w:spacing w:val="-12"/>
          <w:sz w:val="19"/>
        </w:rPr>
        <w:t xml:space="preserve"> </w:t>
      </w:r>
      <w:r>
        <w:rPr>
          <w:sz w:val="19"/>
        </w:rPr>
        <w:t>problems.</w:t>
      </w:r>
    </w:p>
    <w:p w:rsidR="00371BE3" w:rsidRDefault="00371BE3">
      <w:pPr>
        <w:pStyle w:val="BodyText"/>
        <w:spacing w:before="1"/>
        <w:rPr>
          <w:sz w:val="24"/>
        </w:rPr>
      </w:pPr>
    </w:p>
    <w:p w:rsidR="00371BE3" w:rsidRDefault="00FB56A7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U.S. Diversity objectives </w:t>
      </w:r>
      <w:r>
        <w:rPr>
          <w:sz w:val="20"/>
        </w:rPr>
        <w:t xml:space="preserve">will provide instruction and guidance that help students to achieve </w:t>
      </w:r>
      <w:r>
        <w:rPr>
          <w:b/>
          <w:sz w:val="20"/>
          <w:u w:val="single"/>
        </w:rPr>
        <w:t xml:space="preserve">at least two </w:t>
      </w:r>
      <w:r>
        <w:rPr>
          <w:sz w:val="20"/>
        </w:rPr>
        <w:t>of the following:</w:t>
      </w:r>
    </w:p>
    <w:p w:rsidR="00AC0CDF" w:rsidRDefault="00FB56A7" w:rsidP="00AC0CDF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ind w:right="461"/>
        <w:rPr>
          <w:sz w:val="20"/>
        </w:rPr>
      </w:pPr>
      <w:r w:rsidRPr="00AC0CDF">
        <w:rPr>
          <w:sz w:val="20"/>
        </w:rPr>
        <w:t>Analyze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how</w:t>
      </w:r>
      <w:r w:rsidRPr="00AC0CDF">
        <w:rPr>
          <w:spacing w:val="-5"/>
          <w:sz w:val="20"/>
        </w:rPr>
        <w:t xml:space="preserve"> </w:t>
      </w:r>
      <w:r w:rsidRPr="00AC0CDF">
        <w:rPr>
          <w:sz w:val="20"/>
        </w:rPr>
        <w:t>religious, gender,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ethnic,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racial,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class,</w:t>
      </w:r>
      <w:r w:rsidRPr="00AC0CDF">
        <w:rPr>
          <w:spacing w:val="2"/>
          <w:sz w:val="20"/>
        </w:rPr>
        <w:t xml:space="preserve"> </w:t>
      </w:r>
      <w:r w:rsidRPr="00AC0CDF">
        <w:rPr>
          <w:sz w:val="20"/>
        </w:rPr>
        <w:t>sexual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orientation,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disability,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and/or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age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identities</w:t>
      </w:r>
      <w:r w:rsidRPr="00AC0CDF">
        <w:rPr>
          <w:spacing w:val="-4"/>
          <w:sz w:val="20"/>
        </w:rPr>
        <w:t xml:space="preserve"> </w:t>
      </w:r>
      <w:r w:rsidRPr="00AC0CDF">
        <w:rPr>
          <w:sz w:val="20"/>
        </w:rPr>
        <w:t>are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shaped</w:t>
      </w:r>
      <w:r w:rsidRPr="00AC0CDF">
        <w:rPr>
          <w:spacing w:val="-2"/>
          <w:sz w:val="20"/>
        </w:rPr>
        <w:t xml:space="preserve"> </w:t>
      </w:r>
      <w:r w:rsidRPr="00AC0CDF">
        <w:rPr>
          <w:sz w:val="20"/>
        </w:rPr>
        <w:t>by</w:t>
      </w:r>
      <w:r w:rsidRPr="00AC0CDF">
        <w:rPr>
          <w:spacing w:val="-7"/>
          <w:sz w:val="20"/>
        </w:rPr>
        <w:t xml:space="preserve"> </w:t>
      </w:r>
      <w:r w:rsidRPr="00AC0CDF">
        <w:rPr>
          <w:sz w:val="20"/>
        </w:rPr>
        <w:t>cultural and societal</w:t>
      </w:r>
      <w:r w:rsidRPr="00AC0CDF">
        <w:rPr>
          <w:spacing w:val="-11"/>
          <w:sz w:val="20"/>
        </w:rPr>
        <w:t xml:space="preserve"> </w:t>
      </w:r>
      <w:r w:rsidRPr="00AC0CDF">
        <w:rPr>
          <w:sz w:val="20"/>
        </w:rPr>
        <w:t>influences.</w:t>
      </w:r>
    </w:p>
    <w:p w:rsidR="00AC0CDF" w:rsidRDefault="00FB56A7" w:rsidP="00AC0CDF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ind w:right="461"/>
        <w:rPr>
          <w:sz w:val="20"/>
        </w:rPr>
      </w:pPr>
      <w:r w:rsidRPr="00AC0CDF">
        <w:rPr>
          <w:sz w:val="20"/>
        </w:rPr>
        <w:t>Categorize and compare historical, social, political, and/or economic processes producing diversity, equality, and structure inequalities in the</w:t>
      </w:r>
      <w:r w:rsidRPr="00AC0CDF">
        <w:rPr>
          <w:spacing w:val="-8"/>
          <w:sz w:val="20"/>
        </w:rPr>
        <w:t xml:space="preserve"> </w:t>
      </w:r>
      <w:r w:rsidRPr="00AC0CDF">
        <w:rPr>
          <w:sz w:val="20"/>
        </w:rPr>
        <w:t>U.S.</w:t>
      </w:r>
    </w:p>
    <w:p w:rsidR="00AC0CDF" w:rsidRDefault="00FB56A7" w:rsidP="00AC0CDF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ind w:right="461"/>
        <w:rPr>
          <w:sz w:val="20"/>
        </w:rPr>
      </w:pPr>
      <w:r w:rsidRPr="00AC0CDF">
        <w:rPr>
          <w:sz w:val="20"/>
        </w:rPr>
        <w:t>Interpret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and</w:t>
      </w:r>
      <w:r w:rsidRPr="00AC0CDF">
        <w:rPr>
          <w:spacing w:val="-2"/>
          <w:sz w:val="20"/>
        </w:rPr>
        <w:t xml:space="preserve"> </w:t>
      </w:r>
      <w:r w:rsidRPr="00AC0CDF">
        <w:rPr>
          <w:sz w:val="20"/>
        </w:rPr>
        <w:t>evaluate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social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actions</w:t>
      </w:r>
      <w:r w:rsidRPr="00AC0CDF">
        <w:rPr>
          <w:spacing w:val="-4"/>
          <w:sz w:val="20"/>
        </w:rPr>
        <w:t xml:space="preserve"> </w:t>
      </w:r>
      <w:r w:rsidRPr="00AC0CDF">
        <w:rPr>
          <w:sz w:val="20"/>
        </w:rPr>
        <w:t>by</w:t>
      </w:r>
      <w:r w:rsidRPr="00AC0CDF">
        <w:rPr>
          <w:spacing w:val="-7"/>
          <w:sz w:val="20"/>
        </w:rPr>
        <w:t xml:space="preserve"> </w:t>
      </w:r>
      <w:r w:rsidRPr="00AC0CDF">
        <w:rPr>
          <w:sz w:val="20"/>
        </w:rPr>
        <w:t>religious,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gender,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ethnic,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racial,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class</w:t>
      </w:r>
      <w:r w:rsidRPr="00AC0CDF">
        <w:rPr>
          <w:spacing w:val="-4"/>
          <w:sz w:val="20"/>
        </w:rPr>
        <w:t xml:space="preserve"> </w:t>
      </w:r>
      <w:r w:rsidRPr="00AC0CDF">
        <w:rPr>
          <w:sz w:val="20"/>
        </w:rPr>
        <w:t>sexual</w:t>
      </w:r>
      <w:r w:rsidRPr="00AC0CDF">
        <w:rPr>
          <w:spacing w:val="-4"/>
          <w:sz w:val="20"/>
        </w:rPr>
        <w:t xml:space="preserve"> </w:t>
      </w:r>
      <w:r w:rsidRPr="00AC0CDF">
        <w:rPr>
          <w:sz w:val="20"/>
        </w:rPr>
        <w:t>orientation,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disability,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and/or</w:t>
      </w:r>
      <w:r w:rsidRPr="00AC0CDF">
        <w:rPr>
          <w:spacing w:val="-3"/>
          <w:sz w:val="20"/>
        </w:rPr>
        <w:t xml:space="preserve"> </w:t>
      </w:r>
      <w:r w:rsidRPr="00AC0CDF">
        <w:rPr>
          <w:sz w:val="20"/>
        </w:rPr>
        <w:t>age</w:t>
      </w:r>
      <w:r w:rsidRPr="00AC0CDF">
        <w:rPr>
          <w:spacing w:val="-3"/>
          <w:sz w:val="20"/>
        </w:rPr>
        <w:t xml:space="preserve"> </w:t>
      </w:r>
      <w:r w:rsidRPr="00AC0CDF">
        <w:rPr>
          <w:spacing w:val="2"/>
          <w:sz w:val="20"/>
        </w:rPr>
        <w:t xml:space="preserve">groups </w:t>
      </w:r>
      <w:r w:rsidRPr="00AC0CDF">
        <w:rPr>
          <w:sz w:val="20"/>
        </w:rPr>
        <w:t>affecting equality and social justice in the</w:t>
      </w:r>
      <w:r w:rsidRPr="00AC0CDF">
        <w:rPr>
          <w:spacing w:val="-15"/>
          <w:sz w:val="20"/>
        </w:rPr>
        <w:t xml:space="preserve"> </w:t>
      </w:r>
      <w:r w:rsidRPr="00AC0CDF">
        <w:rPr>
          <w:sz w:val="20"/>
        </w:rPr>
        <w:t>U.S.</w:t>
      </w:r>
    </w:p>
    <w:p w:rsidR="00371BE3" w:rsidRPr="00AC0CDF" w:rsidRDefault="00FB56A7" w:rsidP="00AC0CDF">
      <w:pPr>
        <w:pStyle w:val="ListParagraph"/>
        <w:numPr>
          <w:ilvl w:val="0"/>
          <w:numId w:val="6"/>
        </w:numPr>
        <w:tabs>
          <w:tab w:val="left" w:pos="699"/>
          <w:tab w:val="left" w:pos="700"/>
        </w:tabs>
        <w:ind w:right="46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52.2pt;margin-top:58.85pt;width:18pt;height:18pt;z-index:-9352;mso-position-horizontal-relative:page" filled="f" stroked="f">
            <v:textbox inset="0,0,0,0">
              <w:txbxContent>
                <w:p w:rsidR="00371BE3" w:rsidRDefault="00FB56A7">
                  <w:pPr>
                    <w:pStyle w:val="BodyText"/>
                    <w:spacing w:before="12"/>
                    <w:ind w:left="38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508.45pt;margin-top:84.5pt;width:18pt;height:18pt;z-index:-9328;mso-position-horizontal-relative:page" filled="f" stroked="f">
            <v:textbox inset="0,0,0,0">
              <w:txbxContent>
                <w:p w:rsidR="00371BE3" w:rsidRDefault="00FB56A7">
                  <w:pPr>
                    <w:pStyle w:val="BodyText"/>
                    <w:spacing w:line="256" w:lineRule="exact"/>
                    <w:ind w:left="18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2.2pt;margin-top:58.85pt;width:18pt;height:18pt;z-index:-9304;mso-position-horizontal-relative:page" stroked="f">
            <w10:wrap anchorx="page"/>
          </v:rect>
        </w:pict>
      </w:r>
      <w:r>
        <w:pict>
          <v:group id="_x0000_s1035" style="position:absolute;left:0;text-align:left;margin-left:508.45pt;margin-top:84.5pt;width:18pt;height:18pt;z-index:-9280;mso-position-horizontal-relative:page" coordorigin="10169,1690" coordsize="360,360">
            <v:rect id="_x0000_s1037" style="position:absolute;left:10169;top:1690;width:360;height:360" stroked="f"/>
            <v:rect id="_x0000_s1036" style="position:absolute;left:10179;top:1700;width:340;height:340" filled="f" strokeweight="1pt"/>
            <w10:wrap anchorx="page"/>
          </v:group>
        </w:pict>
      </w:r>
      <w:r w:rsidRPr="00AC0CDF">
        <w:rPr>
          <w:sz w:val="20"/>
        </w:rPr>
        <w:t>Examine interactions between people from different religious, gender, ethnic, racial, class, sexual orientation, disability,</w:t>
      </w:r>
      <w:r w:rsidRPr="00AC0CDF">
        <w:rPr>
          <w:spacing w:val="-33"/>
          <w:sz w:val="20"/>
        </w:rPr>
        <w:t xml:space="preserve"> </w:t>
      </w:r>
      <w:r w:rsidRPr="00AC0CDF">
        <w:rPr>
          <w:sz w:val="20"/>
        </w:rPr>
        <w:t>and/or age groups in the</w:t>
      </w:r>
      <w:r w:rsidRPr="00AC0CDF">
        <w:rPr>
          <w:spacing w:val="-10"/>
          <w:sz w:val="20"/>
        </w:rPr>
        <w:t xml:space="preserve"> </w:t>
      </w:r>
      <w:r w:rsidRPr="00AC0CDF">
        <w:rPr>
          <w:sz w:val="20"/>
        </w:rPr>
        <w:t>U.S.</w:t>
      </w:r>
    </w:p>
    <w:p w:rsidR="00371BE3" w:rsidRDefault="00371BE3">
      <w:pPr>
        <w:pStyle w:val="BodyText"/>
        <w:spacing w:before="9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80"/>
        <w:gridCol w:w="340"/>
        <w:gridCol w:w="181"/>
      </w:tblGrid>
      <w:tr w:rsidR="00371BE3">
        <w:trPr>
          <w:trHeight w:hRule="exact" w:val="454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371BE3" w:rsidRDefault="00FB56A7">
            <w:pPr>
              <w:pStyle w:val="TableParagraph"/>
              <w:spacing w:before="60"/>
              <w:ind w:left="305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SSUS 295</w:t>
            </w:r>
          </w:p>
        </w:tc>
      </w:tr>
      <w:tr w:rsidR="00371BE3">
        <w:trPr>
          <w:trHeight w:hRule="exact" w:val="360"/>
        </w:trPr>
        <w:tc>
          <w:tcPr>
            <w:tcW w:w="2283" w:type="dxa"/>
          </w:tcPr>
          <w:p w:rsidR="00371BE3" w:rsidRDefault="00FB56A7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371BE3" w:rsidRDefault="00371BE3"/>
        </w:tc>
        <w:tc>
          <w:tcPr>
            <w:tcW w:w="3080" w:type="dxa"/>
            <w:tcBorders>
              <w:right w:val="single" w:sz="8" w:space="0" w:color="000000"/>
            </w:tcBorders>
          </w:tcPr>
          <w:p w:rsidR="00371BE3" w:rsidRDefault="00FB56A7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1BE3" w:rsidRDefault="00371BE3"/>
        </w:tc>
        <w:tc>
          <w:tcPr>
            <w:tcW w:w="180" w:type="dxa"/>
            <w:tcBorders>
              <w:left w:val="single" w:sz="8" w:space="0" w:color="000000"/>
            </w:tcBorders>
          </w:tcPr>
          <w:p w:rsidR="00371BE3" w:rsidRDefault="00371BE3"/>
        </w:tc>
      </w:tr>
      <w:tr w:rsidR="00371BE3">
        <w:trPr>
          <w:trHeight w:hRule="exact" w:val="631"/>
        </w:trPr>
        <w:tc>
          <w:tcPr>
            <w:tcW w:w="2283" w:type="dxa"/>
          </w:tcPr>
          <w:p w:rsidR="00371BE3" w:rsidRDefault="00FB56A7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371BE3" w:rsidRDefault="00FB56A7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371BE3" w:rsidRDefault="00371BE3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371BE3" w:rsidRDefault="00FB56A7"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371BE3">
        <w:trPr>
          <w:trHeight w:hRule="exact" w:val="386"/>
        </w:trPr>
        <w:tc>
          <w:tcPr>
            <w:tcW w:w="2283" w:type="dxa"/>
          </w:tcPr>
          <w:p w:rsidR="00371BE3" w:rsidRDefault="00FB56A7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371BE3" w:rsidRDefault="00371BE3"/>
        </w:tc>
      </w:tr>
      <w:tr w:rsidR="00371BE3">
        <w:trPr>
          <w:trHeight w:hRule="exact" w:val="386"/>
        </w:trPr>
        <w:tc>
          <w:tcPr>
            <w:tcW w:w="2283" w:type="dxa"/>
          </w:tcPr>
          <w:p w:rsidR="00371BE3" w:rsidRDefault="00FB56A7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371BE3" w:rsidRDefault="00371BE3"/>
        </w:tc>
      </w:tr>
      <w:tr w:rsidR="00371BE3">
        <w:trPr>
          <w:trHeight w:hRule="exact" w:val="387"/>
        </w:trPr>
        <w:tc>
          <w:tcPr>
            <w:tcW w:w="10910" w:type="dxa"/>
            <w:gridSpan w:val="5"/>
            <w:shd w:val="clear" w:color="auto" w:fill="BEBEBE"/>
          </w:tcPr>
          <w:p w:rsidR="00371BE3" w:rsidRDefault="00FB56A7">
            <w:pPr>
              <w:pStyle w:val="TableParagraph"/>
              <w:spacing w:before="27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371BE3">
        <w:trPr>
          <w:trHeight w:hRule="exact" w:val="2496"/>
        </w:trPr>
        <w:tc>
          <w:tcPr>
            <w:tcW w:w="10910" w:type="dxa"/>
            <w:gridSpan w:val="5"/>
          </w:tcPr>
          <w:p w:rsidR="00371BE3" w:rsidRDefault="00FB56A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371BE3" w:rsidRDefault="00371BE3">
            <w:pPr>
              <w:pStyle w:val="TableParagraph"/>
              <w:ind w:left="0"/>
              <w:rPr>
                <w:sz w:val="24"/>
              </w:rPr>
            </w:pP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2"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sections.</w:t>
            </w:r>
          </w:p>
          <w:p w:rsidR="00371BE3" w:rsidRDefault="00FB56A7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371BE3">
        <w:trPr>
          <w:trHeight w:hRule="exact" w:val="305"/>
        </w:trPr>
        <w:tc>
          <w:tcPr>
            <w:tcW w:w="10910" w:type="dxa"/>
            <w:gridSpan w:val="5"/>
            <w:shd w:val="clear" w:color="auto" w:fill="BEBEBE"/>
          </w:tcPr>
          <w:p w:rsidR="00371BE3" w:rsidRDefault="00FB56A7">
            <w:pPr>
              <w:pStyle w:val="TableParagraph"/>
              <w:spacing w:line="252" w:lineRule="exact"/>
              <w:ind w:left="305" w:right="3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Social Sciences</w:t>
            </w:r>
          </w:p>
        </w:tc>
      </w:tr>
      <w:tr w:rsidR="00371BE3">
        <w:trPr>
          <w:trHeight w:hRule="exact" w:val="1287"/>
        </w:trPr>
        <w:tc>
          <w:tcPr>
            <w:tcW w:w="10910" w:type="dxa"/>
            <w:gridSpan w:val="5"/>
          </w:tcPr>
          <w:p w:rsidR="00371BE3" w:rsidRDefault="00FB56A7">
            <w:pPr>
              <w:pStyle w:val="TableParagraph"/>
              <w:spacing w:line="223" w:lineRule="exact"/>
              <w:ind w:left="305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371BE3" w:rsidRDefault="00FB56A7">
            <w:pPr>
              <w:pStyle w:val="TableParagraph"/>
              <w:ind w:left="305" w:right="30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Examine at least one of the following: human behavior, culture, mental processes, organizational processes, or institutional processes.</w:t>
            </w:r>
          </w:p>
        </w:tc>
      </w:tr>
      <w:tr w:rsidR="00371BE3" w:rsidTr="00AC0CDF">
        <w:trPr>
          <w:trHeight w:hRule="exact" w:val="1278"/>
        </w:trPr>
        <w:tc>
          <w:tcPr>
            <w:tcW w:w="10910" w:type="dxa"/>
            <w:gridSpan w:val="5"/>
          </w:tcPr>
          <w:p w:rsidR="00371BE3" w:rsidRDefault="00FB56A7">
            <w:pPr>
              <w:pStyle w:val="TableParagraph"/>
              <w:spacing w:line="249" w:lineRule="exact"/>
              <w:ind w:left="305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71BE3" w:rsidRDefault="00FB56A7">
            <w:pPr>
              <w:pStyle w:val="TableParagraph"/>
              <w:spacing w:before="1" w:line="206" w:lineRule="exact"/>
              <w:ind w:left="302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371BE3" w:rsidRDefault="00371BE3">
      <w:pPr>
        <w:spacing w:line="206" w:lineRule="exact"/>
        <w:jc w:val="center"/>
        <w:rPr>
          <w:sz w:val="18"/>
        </w:rPr>
        <w:sectPr w:rsidR="00371BE3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371BE3" w:rsidRDefault="00371BE3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371BE3">
        <w:trPr>
          <w:trHeight w:hRule="exact" w:val="1184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3" w:lineRule="exact"/>
              <w:ind w:left="869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371BE3" w:rsidRDefault="00FB56A7">
            <w:pPr>
              <w:pStyle w:val="TableParagraph"/>
              <w:spacing w:before="3"/>
              <w:ind w:left="2765" w:right="502" w:hanging="224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Demonstrate how social scientific methods may be applied to the study of human behavior, culture, mental processes, organizational processes, or institutional processes.</w:t>
            </w:r>
          </w:p>
        </w:tc>
      </w:tr>
      <w:tr w:rsidR="00371BE3">
        <w:trPr>
          <w:trHeight w:hRule="exact" w:val="1346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49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71BE3" w:rsidRDefault="00FB56A7">
            <w:pPr>
              <w:pStyle w:val="TableParagraph"/>
              <w:spacing w:before="1" w:line="206" w:lineRule="exact"/>
              <w:ind w:left="302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</w:t>
            </w:r>
            <w:r>
              <w:rPr>
                <w:i/>
                <w:color w:val="212121"/>
                <w:sz w:val="18"/>
              </w:rPr>
              <w:t>etermine if students have achieved the outcome. Including a relevant example assignment/question/prompt is encouraged for clarity.</w:t>
            </w:r>
          </w:p>
        </w:tc>
      </w:tr>
      <w:tr w:rsidR="00371BE3">
        <w:trPr>
          <w:trHeight w:hRule="exact" w:val="1346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3" w:lineRule="exact"/>
              <w:ind w:left="217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Social Sciences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371BE3" w:rsidRDefault="00FB56A7">
            <w:pPr>
              <w:pStyle w:val="TableParagraph"/>
              <w:spacing w:before="3"/>
              <w:ind w:left="304" w:right="30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3 Use theories or concepts of the social sciences to analyze and explain theoretical and/or real-world problems, including the underlying origins of such problems</w:t>
            </w:r>
            <w:r>
              <w:rPr>
                <w:b/>
                <w:i/>
                <w:color w:val="3D443B"/>
                <w:sz w:val="21"/>
              </w:rPr>
              <w:t>.</w:t>
            </w:r>
          </w:p>
        </w:tc>
      </w:tr>
      <w:tr w:rsidR="00371BE3" w:rsidTr="00AC0CDF">
        <w:trPr>
          <w:trHeight w:hRule="exact" w:val="1206"/>
        </w:trPr>
        <w:tc>
          <w:tcPr>
            <w:tcW w:w="10910" w:type="dxa"/>
          </w:tcPr>
          <w:p w:rsidR="00371BE3" w:rsidRDefault="00FB56A7">
            <w:pPr>
              <w:pStyle w:val="TableParagraph"/>
              <w:spacing w:before="1" w:line="251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71BE3" w:rsidRDefault="00FB56A7">
            <w:pPr>
              <w:pStyle w:val="TableParagraph"/>
              <w:spacing w:before="2" w:line="204" w:lineRule="exact"/>
              <w:ind w:left="302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 xml:space="preserve">Describe the assessments that will be used to determine </w:t>
            </w:r>
            <w:r>
              <w:rPr>
                <w:i/>
                <w:color w:val="212121"/>
                <w:sz w:val="18"/>
              </w:rPr>
              <w:t>if students have achieved the outcome. Including a relevant example assignment/question/prompt is encouraged for clarity.</w:t>
            </w:r>
          </w:p>
        </w:tc>
      </w:tr>
      <w:tr w:rsidR="00371BE3">
        <w:trPr>
          <w:trHeight w:hRule="exact" w:val="269"/>
        </w:trPr>
        <w:tc>
          <w:tcPr>
            <w:tcW w:w="10910" w:type="dxa"/>
            <w:shd w:val="clear" w:color="auto" w:fill="BEBEBE"/>
          </w:tcPr>
          <w:p w:rsidR="00371BE3" w:rsidRDefault="00FB56A7">
            <w:pPr>
              <w:pStyle w:val="TableParagraph"/>
              <w:spacing w:line="252" w:lineRule="exact"/>
              <w:ind w:left="4822"/>
              <w:rPr>
                <w:b/>
                <w:i/>
              </w:rPr>
            </w:pPr>
            <w:r>
              <w:rPr>
                <w:b/>
                <w:i/>
              </w:rPr>
              <w:t>U.S. Diversity</w:t>
            </w:r>
          </w:p>
        </w:tc>
      </w:tr>
      <w:tr w:rsidR="00371BE3" w:rsidTr="00FB56A7">
        <w:trPr>
          <w:trHeight w:hRule="exact" w:val="2691"/>
        </w:trPr>
        <w:tc>
          <w:tcPr>
            <w:tcW w:w="10910" w:type="dxa"/>
          </w:tcPr>
          <w:p w:rsidR="00371BE3" w:rsidRDefault="00FB56A7" w:rsidP="00AC0CDF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 xml:space="preserve">Objective </w:t>
            </w:r>
            <w:r w:rsidR="00AC0CDF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AC0CDF">
              <w:rPr>
                <w:sz w:val="20"/>
              </w:rPr>
              <w:t xml:space="preserve"> 2, 3, or 4</w:t>
            </w:r>
            <w:r>
              <w:rPr>
                <w:sz w:val="20"/>
              </w:rPr>
              <w:t>.</w:t>
            </w:r>
          </w:p>
          <w:p w:rsidR="00AC0CDF" w:rsidRPr="00EC4CA6" w:rsidRDefault="00AC0CDF" w:rsidP="00AC0CD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1) Analyze how religious, gender, ethnic, racial, class, sexual orientation, disability, and/or age identities are shaped by cultural and societal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influences.</w:t>
            </w:r>
          </w:p>
          <w:p w:rsidR="00AC0CDF" w:rsidRPr="00EC4CA6" w:rsidRDefault="00AC0CDF" w:rsidP="00AC0CD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2) Categorize and compare historical, social, political, and/or economic processes producing diversity, equality, and</w:t>
            </w:r>
            <w:r w:rsidRPr="00EC4CA6">
              <w:rPr>
                <w:b/>
                <w:i/>
                <w:spacing w:val="-3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structure inequalities in the</w:t>
            </w:r>
            <w:r w:rsidRPr="00EC4CA6">
              <w:rPr>
                <w:b/>
                <w:i/>
                <w:spacing w:val="-8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AC0CDF" w:rsidRPr="00EC4CA6" w:rsidRDefault="00AC0CDF" w:rsidP="00AC0CD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 w:rsidRPr="00EC4CA6">
              <w:rPr>
                <w:b/>
                <w:i/>
                <w:sz w:val="20"/>
              </w:rPr>
              <w:t>Obj. 3) Interpret and evaluate social actions by religious, gender, ethnic, racial, class sexual orientation, disability, and/or age groups affecting equality and social justice in the</w:t>
            </w:r>
            <w:r w:rsidRPr="00EC4CA6">
              <w:rPr>
                <w:b/>
                <w:i/>
                <w:spacing w:val="-1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U.S.;</w:t>
            </w:r>
          </w:p>
          <w:p w:rsidR="00AC0CDF" w:rsidRPr="00EC4CA6" w:rsidRDefault="00AC0CDF" w:rsidP="00AC0CDF">
            <w:pPr>
              <w:tabs>
                <w:tab w:val="left" w:pos="880"/>
                <w:tab w:val="left" w:pos="881"/>
              </w:tabs>
              <w:spacing w:before="3"/>
              <w:ind w:right="2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</w:t>
            </w:r>
            <w:r w:rsidRPr="00EC4CA6">
              <w:rPr>
                <w:b/>
                <w:i/>
                <w:sz w:val="20"/>
              </w:rPr>
              <w:t>j. 4) Examine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interactions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between</w:t>
            </w:r>
            <w:r w:rsidRPr="00EC4CA6">
              <w:rPr>
                <w:b/>
                <w:i/>
                <w:spacing w:val="-2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people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from</w:t>
            </w:r>
            <w:r w:rsidRPr="00EC4CA6">
              <w:rPr>
                <w:b/>
                <w:i/>
                <w:spacing w:val="-7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different</w:t>
            </w:r>
            <w:r w:rsidRPr="00EC4CA6">
              <w:rPr>
                <w:b/>
                <w:i/>
                <w:spacing w:val="-4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religious,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gender,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ethnic,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racial,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class,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sexual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orientation,</w:t>
            </w:r>
            <w:r w:rsidRPr="00EC4CA6">
              <w:rPr>
                <w:b/>
                <w:i/>
                <w:spacing w:val="-3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disability, and/or age groups in the</w:t>
            </w:r>
            <w:r w:rsidRPr="00EC4CA6">
              <w:rPr>
                <w:b/>
                <w:i/>
                <w:spacing w:val="-11"/>
                <w:sz w:val="20"/>
              </w:rPr>
              <w:t xml:space="preserve"> </w:t>
            </w:r>
            <w:r w:rsidRPr="00EC4CA6">
              <w:rPr>
                <w:b/>
                <w:i/>
                <w:sz w:val="20"/>
              </w:rPr>
              <w:t>U.S.</w:t>
            </w:r>
          </w:p>
          <w:p w:rsidR="00AC0CDF" w:rsidRDefault="00AC0CDF" w:rsidP="00AC0CDF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</w:p>
        </w:tc>
      </w:tr>
      <w:tr w:rsidR="00371BE3">
        <w:trPr>
          <w:trHeight w:hRule="exact" w:val="1349"/>
        </w:trPr>
        <w:tc>
          <w:tcPr>
            <w:tcW w:w="10910" w:type="dxa"/>
          </w:tcPr>
          <w:p w:rsidR="00371BE3" w:rsidRDefault="00FB56A7">
            <w:pPr>
              <w:pStyle w:val="TableParagraph"/>
              <w:spacing w:before="1" w:line="251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71BE3" w:rsidRDefault="00FB56A7">
            <w:pPr>
              <w:pStyle w:val="TableParagraph"/>
              <w:spacing w:before="2" w:line="204" w:lineRule="exact"/>
              <w:ind w:left="298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371BE3">
        <w:trPr>
          <w:trHeight w:hRule="exact" w:val="1346"/>
        </w:trPr>
        <w:tc>
          <w:tcPr>
            <w:tcW w:w="10910" w:type="dxa"/>
          </w:tcPr>
          <w:p w:rsidR="00371BE3" w:rsidRDefault="00FB56A7" w:rsidP="00AC0CDF">
            <w:pPr>
              <w:pStyle w:val="TableParagraph"/>
              <w:spacing w:line="223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U.S. Diversity </w:t>
            </w:r>
            <w:r>
              <w:rPr>
                <w:sz w:val="20"/>
              </w:rPr>
              <w:t xml:space="preserve">Objective </w:t>
            </w:r>
            <w:r w:rsidR="00AC0CDF">
              <w:rPr>
                <w:sz w:val="20"/>
              </w:rPr>
              <w:t>1, 2, 3, or 4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</w:tr>
      <w:tr w:rsidR="00371BE3">
        <w:trPr>
          <w:trHeight w:hRule="exact" w:val="1346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49" w:lineRule="exact"/>
              <w:ind w:left="303" w:right="3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371BE3" w:rsidRDefault="00FB56A7">
            <w:pPr>
              <w:pStyle w:val="TableParagraph"/>
              <w:spacing w:before="1" w:line="206" w:lineRule="exact"/>
              <w:ind w:left="305" w:right="305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371BE3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371BE3" w:rsidRDefault="00FB56A7">
            <w:pPr>
              <w:pStyle w:val="TableParagraph"/>
              <w:spacing w:line="320" w:lineRule="exact"/>
              <w:ind w:left="303" w:right="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371BE3">
        <w:trPr>
          <w:trHeight w:hRule="exact" w:val="2093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371BE3" w:rsidRDefault="00371BE3">
            <w:pPr>
              <w:pStyle w:val="TableParagraph"/>
              <w:ind w:left="0"/>
              <w:rPr>
                <w:sz w:val="28"/>
              </w:rPr>
            </w:pPr>
          </w:p>
          <w:p w:rsidR="00371BE3" w:rsidRDefault="00FB56A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371BE3" w:rsidRDefault="00FB56A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371BE3" w:rsidRDefault="00FB56A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371BE3" w:rsidRDefault="00FB56A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6" w:line="228" w:lineRule="exact"/>
              <w:ind w:right="484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Social Sciences </w:t>
            </w:r>
            <w:r>
              <w:rPr>
                <w:sz w:val="20"/>
              </w:rPr>
              <w:t xml:space="preserve">and </w:t>
            </w:r>
            <w:r>
              <w:rPr>
                <w:b/>
                <w:i/>
                <w:sz w:val="20"/>
              </w:rPr>
              <w:t xml:space="preserve">U.S. Diversity </w:t>
            </w:r>
            <w:r>
              <w:rPr>
                <w:sz w:val="20"/>
              </w:rPr>
              <w:t>category designations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 GEP student learning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</w:tbl>
    <w:p w:rsidR="00371BE3" w:rsidRDefault="00371BE3">
      <w:pPr>
        <w:spacing w:line="228" w:lineRule="exact"/>
        <w:rPr>
          <w:rFonts w:ascii="Symbol"/>
        </w:rPr>
        <w:sectPr w:rsidR="00371BE3">
          <w:pgSz w:w="12240" w:h="15840"/>
          <w:pgMar w:top="460" w:right="540" w:bottom="280" w:left="560" w:header="274" w:footer="0" w:gutter="0"/>
          <w:cols w:space="720"/>
        </w:sectPr>
      </w:pPr>
    </w:p>
    <w:p w:rsidR="00371BE3" w:rsidRDefault="00371BE3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371BE3">
        <w:trPr>
          <w:trHeight w:hRule="exact" w:val="3130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371BE3" w:rsidRDefault="00371BE3">
            <w:pPr>
              <w:pStyle w:val="TableParagraph"/>
              <w:ind w:left="0"/>
              <w:rPr>
                <w:sz w:val="24"/>
              </w:rPr>
            </w:pPr>
          </w:p>
          <w:p w:rsidR="00371BE3" w:rsidRDefault="00FB56A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371BE3" w:rsidRDefault="00FB56A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371BE3" w:rsidRDefault="00FB56A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5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371BE3" w:rsidRDefault="00FB56A7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371BE3" w:rsidRDefault="00FB56A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1"/>
              <w:ind w:right="587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371BE3">
        <w:trPr>
          <w:trHeight w:hRule="exact" w:val="1949"/>
        </w:trPr>
        <w:tc>
          <w:tcPr>
            <w:tcW w:w="10910" w:type="dxa"/>
          </w:tcPr>
          <w:p w:rsidR="00371BE3" w:rsidRDefault="00FB56A7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371BE3" w:rsidRDefault="00371BE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71BE3" w:rsidRDefault="00FB56A7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371BE3" w:rsidRDefault="00371BE3">
            <w:pPr>
              <w:pStyle w:val="TableParagraph"/>
              <w:ind w:left="0"/>
            </w:pPr>
          </w:p>
          <w:p w:rsidR="00371BE3" w:rsidRDefault="00371BE3">
            <w:pPr>
              <w:pStyle w:val="TableParagraph"/>
              <w:ind w:left="0"/>
              <w:rPr>
                <w:sz w:val="18"/>
              </w:rPr>
            </w:pPr>
          </w:p>
          <w:p w:rsidR="00371BE3" w:rsidRDefault="00FB56A7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371BE3">
        <w:trPr>
          <w:trHeight w:hRule="exact" w:val="766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371BE3">
        <w:trPr>
          <w:trHeight w:hRule="exact" w:val="900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List any discipline specific background or skills that a student is expected to have prior to taking this course. If </w:t>
            </w:r>
            <w:r>
              <w:rPr>
                <w:b/>
                <w:i/>
                <w:sz w:val="20"/>
              </w:rPr>
              <w:t>none, state   none.</w:t>
            </w:r>
          </w:p>
          <w:p w:rsidR="00371BE3" w:rsidRDefault="00FB56A7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371BE3">
        <w:trPr>
          <w:trHeight w:hRule="exact" w:val="360"/>
        </w:trPr>
        <w:tc>
          <w:tcPr>
            <w:tcW w:w="10910" w:type="dxa"/>
            <w:shd w:val="clear" w:color="auto" w:fill="BEBEBE"/>
          </w:tcPr>
          <w:p w:rsidR="00371BE3" w:rsidRDefault="00FB56A7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371BE3">
        <w:trPr>
          <w:trHeight w:hRule="exact" w:val="288"/>
        </w:trPr>
        <w:tc>
          <w:tcPr>
            <w:tcW w:w="10910" w:type="dxa"/>
          </w:tcPr>
          <w:p w:rsidR="00371BE3" w:rsidRDefault="00FB56A7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371BE3">
        <w:trPr>
          <w:trHeight w:hRule="exact" w:val="758"/>
        </w:trPr>
        <w:tc>
          <w:tcPr>
            <w:tcW w:w="10910" w:type="dxa"/>
          </w:tcPr>
          <w:p w:rsidR="00371BE3" w:rsidRDefault="00FB56A7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371BE3">
        <w:trPr>
          <w:trHeight w:hRule="exact" w:val="749"/>
        </w:trPr>
        <w:tc>
          <w:tcPr>
            <w:tcW w:w="10910" w:type="dxa"/>
          </w:tcPr>
          <w:p w:rsidR="00371BE3" w:rsidRDefault="00FB56A7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371BE3">
        <w:trPr>
          <w:trHeight w:hRule="exact" w:val="751"/>
        </w:trPr>
        <w:tc>
          <w:tcPr>
            <w:tcW w:w="10910" w:type="dxa"/>
          </w:tcPr>
          <w:p w:rsidR="00371BE3" w:rsidRDefault="00FB56A7">
            <w:pPr>
              <w:pStyle w:val="TableParagraph"/>
              <w:tabs>
                <w:tab w:val="left" w:pos="2697"/>
              </w:tabs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371BE3" w:rsidRDefault="00371BE3">
      <w:pPr>
        <w:rPr>
          <w:sz w:val="20"/>
        </w:rPr>
        <w:sectPr w:rsidR="00371BE3">
          <w:pgSz w:w="12240" w:h="15840"/>
          <w:pgMar w:top="460" w:right="540" w:bottom="280" w:left="560" w:header="274" w:footer="0" w:gutter="0"/>
          <w:cols w:space="720"/>
        </w:sectPr>
      </w:pP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371BE3">
      <w:pPr>
        <w:pStyle w:val="BodyText"/>
        <w:spacing w:before="10"/>
        <w:rPr>
          <w:sz w:val="17"/>
        </w:rPr>
      </w:pPr>
    </w:p>
    <w:p w:rsidR="00371BE3" w:rsidRDefault="00FB56A7">
      <w:pPr>
        <w:spacing w:before="89"/>
        <w:ind w:left="3680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SSUS 295</w:t>
      </w:r>
    </w:p>
    <w:p w:rsidR="00371BE3" w:rsidRDefault="00371BE3">
      <w:pPr>
        <w:pStyle w:val="BodyText"/>
        <w:rPr>
          <w:b/>
          <w:i/>
        </w:rPr>
      </w:pPr>
    </w:p>
    <w:p w:rsidR="00371BE3" w:rsidRDefault="00371BE3">
      <w:pPr>
        <w:pStyle w:val="BodyText"/>
        <w:spacing w:before="11"/>
        <w:rPr>
          <w:b/>
          <w:i/>
          <w:sz w:val="26"/>
        </w:rPr>
      </w:pPr>
    </w:p>
    <w:p w:rsidR="00371BE3" w:rsidRDefault="00FB56A7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71BE3" w:rsidRDefault="00371BE3">
      <w:pPr>
        <w:pStyle w:val="BodyText"/>
        <w:rPr>
          <w:b/>
        </w:rPr>
      </w:pPr>
    </w:p>
    <w:p w:rsidR="00371BE3" w:rsidRDefault="00371BE3">
      <w:pPr>
        <w:pStyle w:val="BodyText"/>
        <w:rPr>
          <w:b/>
        </w:rPr>
      </w:pPr>
    </w:p>
    <w:p w:rsidR="00371BE3" w:rsidRDefault="00FB56A7">
      <w:pPr>
        <w:pStyle w:val="BodyText"/>
        <w:spacing w:before="11"/>
        <w:rPr>
          <w:b/>
          <w:sz w:val="29"/>
        </w:rPr>
      </w:pPr>
      <w:r>
        <w:pict>
          <v:line id="_x0000_s1034" style="position:absolute;z-index:1120;mso-wrap-distance-left:0;mso-wrap-distance-right:0;mso-position-horizontal-relative:page" from="36pt,19.4pt" to="355.65pt,19.4pt" strokeweight=".14056mm">
            <w10:wrap type="topAndBottom" anchorx="page"/>
          </v:line>
        </w:pict>
      </w:r>
      <w:r>
        <w:pict>
          <v:line id="_x0000_s1033" style="position:absolute;z-index:1144;mso-wrap-distance-left:0;mso-wrap-distance-right:0;mso-position-horizontal-relative:page" from="360.05pt,19.4pt" to="539.9pt,19.4pt" strokeweight=".14056mm">
            <w10:wrap type="topAndBottom" anchorx="page"/>
          </v:line>
        </w:pict>
      </w:r>
    </w:p>
    <w:p w:rsidR="00371BE3" w:rsidRDefault="00FB56A7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71BE3" w:rsidRDefault="00371BE3">
      <w:pPr>
        <w:pStyle w:val="BodyText"/>
        <w:rPr>
          <w:sz w:val="22"/>
        </w:rPr>
      </w:pPr>
    </w:p>
    <w:p w:rsidR="00371BE3" w:rsidRDefault="00FB56A7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371BE3" w:rsidRDefault="00371BE3">
      <w:pPr>
        <w:pStyle w:val="BodyText"/>
        <w:spacing w:before="3"/>
        <w:rPr>
          <w:b/>
          <w:i/>
          <w:sz w:val="9"/>
        </w:rPr>
      </w:pPr>
    </w:p>
    <w:p w:rsidR="00371BE3" w:rsidRDefault="00FB56A7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71BE3" w:rsidRDefault="00371BE3">
      <w:pPr>
        <w:pStyle w:val="BodyText"/>
        <w:rPr>
          <w:b/>
        </w:rPr>
      </w:pPr>
    </w:p>
    <w:p w:rsidR="00371BE3" w:rsidRDefault="00371BE3">
      <w:pPr>
        <w:pStyle w:val="BodyText"/>
        <w:rPr>
          <w:b/>
        </w:rPr>
      </w:pPr>
    </w:p>
    <w:p w:rsidR="00371BE3" w:rsidRDefault="00371BE3">
      <w:pPr>
        <w:pStyle w:val="BodyText"/>
        <w:rPr>
          <w:b/>
        </w:rPr>
      </w:pPr>
    </w:p>
    <w:p w:rsidR="00371BE3" w:rsidRDefault="00FB56A7">
      <w:pPr>
        <w:pStyle w:val="BodyText"/>
        <w:spacing w:before="2"/>
        <w:rPr>
          <w:b/>
          <w:sz w:val="10"/>
        </w:rPr>
      </w:pPr>
      <w:r>
        <w:pict>
          <v:group id="_x0000_s1030" style="position:absolute;margin-left:35.8pt;margin-top:7.85pt;width:507.3pt;height:.4pt;z-index:1168;mso-wrap-distance-left:0;mso-wrap-distance-right:0;mso-position-horizontal-relative:page" coordorigin="716,157" coordsize="10146,8">
            <v:line id="_x0000_s1032" style="position:absolute" from="720,161" to="7113,161" strokeweight=".14056mm"/>
            <v:line id="_x0000_s1031" style="position:absolute" from="7163,161" to="10858,161" strokeweight=".14056mm"/>
            <w10:wrap type="topAndBottom" anchorx="page"/>
          </v:group>
        </w:pict>
      </w:r>
    </w:p>
    <w:p w:rsidR="00371BE3" w:rsidRDefault="00371BE3">
      <w:pPr>
        <w:pStyle w:val="BodyText"/>
        <w:spacing w:before="11"/>
        <w:rPr>
          <w:b/>
          <w:sz w:val="6"/>
        </w:rPr>
      </w:pPr>
    </w:p>
    <w:p w:rsidR="00371BE3" w:rsidRDefault="00FB56A7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FB56A7">
      <w:pPr>
        <w:pStyle w:val="BodyText"/>
        <w:spacing w:before="2"/>
        <w:rPr>
          <w:sz w:val="28"/>
        </w:rPr>
      </w:pPr>
      <w:r>
        <w:pict>
          <v:line id="_x0000_s1029" style="position:absolute;z-index:1192;mso-wrap-distance-left:0;mso-wrap-distance-right:0;mso-position-horizontal-relative:page" from="36pt,18.35pt" to="355.65pt,18.3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35pt" to="544.9pt,18.35pt" strokeweight=".14056mm">
            <w10:wrap type="topAndBottom" anchorx="page"/>
          </v:line>
        </w:pict>
      </w:r>
    </w:p>
    <w:p w:rsidR="00371BE3" w:rsidRDefault="00371BE3">
      <w:pPr>
        <w:pStyle w:val="BodyText"/>
        <w:spacing w:before="11"/>
        <w:rPr>
          <w:sz w:val="6"/>
        </w:rPr>
      </w:pPr>
    </w:p>
    <w:p w:rsidR="00371BE3" w:rsidRDefault="00FB56A7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71BE3" w:rsidRDefault="00371BE3">
      <w:pPr>
        <w:pStyle w:val="BodyText"/>
        <w:rPr>
          <w:sz w:val="22"/>
        </w:rPr>
      </w:pPr>
    </w:p>
    <w:p w:rsidR="00371BE3" w:rsidRDefault="00371BE3">
      <w:pPr>
        <w:pStyle w:val="BodyText"/>
        <w:rPr>
          <w:sz w:val="22"/>
        </w:rPr>
      </w:pPr>
    </w:p>
    <w:p w:rsidR="00371BE3" w:rsidRDefault="00FB56A7">
      <w:pPr>
        <w:spacing w:before="128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371BE3" w:rsidRDefault="00371BE3">
      <w:pPr>
        <w:pStyle w:val="BodyText"/>
        <w:rPr>
          <w:b/>
        </w:rPr>
      </w:pPr>
    </w:p>
    <w:p w:rsidR="00371BE3" w:rsidRDefault="00371BE3">
      <w:pPr>
        <w:pStyle w:val="BodyText"/>
        <w:rPr>
          <w:b/>
        </w:rPr>
      </w:pPr>
    </w:p>
    <w:p w:rsidR="00371BE3" w:rsidRDefault="00371BE3">
      <w:pPr>
        <w:pStyle w:val="BodyText"/>
        <w:rPr>
          <w:b/>
        </w:rPr>
      </w:pPr>
    </w:p>
    <w:p w:rsidR="00371BE3" w:rsidRDefault="00FB56A7">
      <w:pPr>
        <w:pStyle w:val="BodyText"/>
        <w:spacing w:before="4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.15pt" to="355.65pt,8.15pt" strokeweight=".14056mm">
            <w10:wrap type="topAndBottom" anchorx="page"/>
          </v:line>
        </w:pict>
      </w:r>
    </w:p>
    <w:p w:rsidR="00371BE3" w:rsidRDefault="00371BE3">
      <w:pPr>
        <w:pStyle w:val="BodyText"/>
        <w:spacing w:before="11"/>
        <w:rPr>
          <w:b/>
          <w:sz w:val="6"/>
        </w:rPr>
      </w:pPr>
    </w:p>
    <w:p w:rsidR="00371BE3" w:rsidRDefault="00FB56A7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371BE3">
      <w:pPr>
        <w:pStyle w:val="BodyText"/>
      </w:pPr>
    </w:p>
    <w:p w:rsidR="00371BE3" w:rsidRDefault="00FB56A7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371BE3" w:rsidRDefault="00371BE3">
      <w:pPr>
        <w:pStyle w:val="BodyText"/>
        <w:spacing w:before="11"/>
        <w:rPr>
          <w:sz w:val="6"/>
        </w:rPr>
      </w:pPr>
    </w:p>
    <w:p w:rsidR="00371BE3" w:rsidRDefault="00FB56A7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371BE3" w:rsidRDefault="00371BE3">
      <w:pPr>
        <w:pStyle w:val="BodyText"/>
      </w:pPr>
    </w:p>
    <w:p w:rsidR="00371BE3" w:rsidRDefault="00371BE3">
      <w:pPr>
        <w:pStyle w:val="BodyText"/>
        <w:spacing w:before="11"/>
        <w:rPr>
          <w:sz w:val="29"/>
        </w:rPr>
      </w:pPr>
    </w:p>
    <w:p w:rsidR="00371BE3" w:rsidRDefault="00FB56A7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371BE3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56A7">
      <w:r>
        <w:separator/>
      </w:r>
    </w:p>
  </w:endnote>
  <w:endnote w:type="continuationSeparator" w:id="0">
    <w:p w:rsidR="00000000" w:rsidRDefault="00F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56A7">
      <w:r>
        <w:separator/>
      </w:r>
    </w:p>
  </w:footnote>
  <w:footnote w:type="continuationSeparator" w:id="0">
    <w:p w:rsidR="00000000" w:rsidRDefault="00FB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E3" w:rsidRDefault="00FB56A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pt;margin-top:13.8pt;width:65.05pt;height:10.95pt;z-index:-251658752;mso-position-horizontal-relative:page;mso-position-vertical-relative:page" filled="f" stroked="f">
          <v:textbox inset="0,0,0,0">
            <w:txbxContent>
              <w:p w:rsidR="00371BE3" w:rsidRDefault="00FB56A7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</w:t>
                </w:r>
                <w:r>
                  <w:rPr>
                    <w:b/>
                    <w:i/>
                    <w:sz w:val="16"/>
                  </w:rPr>
                  <w:t xml:space="preserve">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F7E"/>
    <w:multiLevelType w:val="hybridMultilevel"/>
    <w:tmpl w:val="C830591C"/>
    <w:lvl w:ilvl="0" w:tplc="09102A90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2EFA7FE0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4CEA383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27C63FC4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C7EE750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1C28AABA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4A2CF8C4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2D127F56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83283208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448E325E"/>
    <w:multiLevelType w:val="hybridMultilevel"/>
    <w:tmpl w:val="1BB8A0FC"/>
    <w:lvl w:ilvl="0" w:tplc="515CA6AC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spacing w:val="0"/>
        <w:w w:val="99"/>
      </w:rPr>
    </w:lvl>
    <w:lvl w:ilvl="1" w:tplc="82C07A38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4409A7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EA1A9FEE"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F4527350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30D4BAEC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4B859F8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DE46E38A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DF8ED194">
      <w:numFmt w:val="bullet"/>
      <w:lvlText w:val="•"/>
      <w:lvlJc w:val="left"/>
      <w:pPr>
        <w:ind w:left="9040" w:hanging="360"/>
      </w:pPr>
      <w:rPr>
        <w:rFonts w:hint="default"/>
      </w:rPr>
    </w:lvl>
  </w:abstractNum>
  <w:abstractNum w:abstractNumId="2" w15:restartNumberingAfterBreak="0">
    <w:nsid w:val="4A2E7FFD"/>
    <w:multiLevelType w:val="hybridMultilevel"/>
    <w:tmpl w:val="AB8A708E"/>
    <w:lvl w:ilvl="0" w:tplc="866EADD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1310C678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694AC0A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3862DB0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3E8035E8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70BC3C1E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A59E0C0C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AB08FFF4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E160A00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3" w15:restartNumberingAfterBreak="0">
    <w:nsid w:val="4E6B3601"/>
    <w:multiLevelType w:val="hybridMultilevel"/>
    <w:tmpl w:val="094E70BE"/>
    <w:lvl w:ilvl="0" w:tplc="C032DDB8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82AD0C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0FB27A7E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AF724970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D7BAB720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D29C3174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BFDE31CA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A2C009B0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EA26A26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4" w15:restartNumberingAfterBreak="0">
    <w:nsid w:val="70595AB5"/>
    <w:multiLevelType w:val="hybridMultilevel"/>
    <w:tmpl w:val="5538BCBE"/>
    <w:lvl w:ilvl="0" w:tplc="43B2989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0A8EF6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EF94AAC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8AFC502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4F08355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B998781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7D5CAB00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BE44C35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1A06C224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5" w15:restartNumberingAfterBreak="0">
    <w:nsid w:val="7B4019EB"/>
    <w:multiLevelType w:val="hybridMultilevel"/>
    <w:tmpl w:val="F3BC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71BE3"/>
    <w:rsid w:val="00371BE3"/>
    <w:rsid w:val="00AC0CDF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81FAD2"/>
  <w15:docId w15:val="{B72A33C6-65E0-4665-977B-F84D577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00" w:hanging="449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6698</Characters>
  <Application>Microsoft Office Word</Application>
  <DocSecurity>0</DocSecurity>
  <Lines>55</Lines>
  <Paragraphs>15</Paragraphs>
  <ScaleCrop>false</ScaleCrop>
  <Company>North Carolina State University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3</cp:revision>
  <dcterms:created xsi:type="dcterms:W3CDTF">2019-09-09T12:10:00Z</dcterms:created>
  <dcterms:modified xsi:type="dcterms:W3CDTF">2019-09-13T20:11:00Z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